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22" w:rsidRPr="00DA5029" w:rsidRDefault="00092829" w:rsidP="00092829">
      <w:pPr>
        <w:jc w:val="center"/>
        <w:rPr>
          <w:rFonts w:ascii="Times New Roman" w:hAnsi="Times New Roman" w:cs="Times New Roman"/>
          <w:b/>
          <w:sz w:val="28"/>
          <w:szCs w:val="28"/>
        </w:rPr>
      </w:pPr>
      <w:bookmarkStart w:id="0" w:name="_GoBack"/>
      <w:bookmarkEnd w:id="0"/>
      <w:r w:rsidRPr="00DA5029">
        <w:rPr>
          <w:rFonts w:ascii="Times New Roman" w:hAnsi="Times New Roman" w:cs="Times New Roman"/>
          <w:b/>
          <w:sz w:val="28"/>
          <w:szCs w:val="28"/>
        </w:rPr>
        <w:t xml:space="preserve">Offaly GAA Data </w:t>
      </w:r>
      <w:proofErr w:type="gramStart"/>
      <w:r w:rsidRPr="00DA5029">
        <w:rPr>
          <w:rFonts w:ascii="Times New Roman" w:hAnsi="Times New Roman" w:cs="Times New Roman"/>
          <w:b/>
          <w:sz w:val="28"/>
          <w:szCs w:val="28"/>
        </w:rPr>
        <w:t>And</w:t>
      </w:r>
      <w:proofErr w:type="gramEnd"/>
      <w:r w:rsidRPr="00DA5029">
        <w:rPr>
          <w:rFonts w:ascii="Times New Roman" w:hAnsi="Times New Roman" w:cs="Times New Roman"/>
          <w:b/>
          <w:sz w:val="28"/>
          <w:szCs w:val="28"/>
        </w:rPr>
        <w:t xml:space="preserve"> Confidentiality Policy</w:t>
      </w:r>
      <w:r w:rsidR="00F83F74">
        <w:rPr>
          <w:rFonts w:ascii="Times New Roman" w:hAnsi="Times New Roman" w:cs="Times New Roman"/>
          <w:b/>
          <w:sz w:val="28"/>
          <w:szCs w:val="28"/>
        </w:rPr>
        <w:tab/>
      </w:r>
    </w:p>
    <w:p w:rsidR="00092829" w:rsidRPr="000036DD" w:rsidRDefault="00092829">
      <w:pPr>
        <w:rPr>
          <w:rFonts w:ascii="Times New Roman" w:hAnsi="Times New Roman" w:cs="Times New Roman"/>
          <w:b/>
          <w:sz w:val="24"/>
          <w:szCs w:val="24"/>
        </w:rPr>
      </w:pPr>
      <w:r w:rsidRPr="000036DD">
        <w:rPr>
          <w:rFonts w:ascii="Times New Roman" w:hAnsi="Times New Roman" w:cs="Times New Roman"/>
          <w:b/>
          <w:sz w:val="24"/>
          <w:szCs w:val="24"/>
        </w:rPr>
        <w:t xml:space="preserve">General principles </w:t>
      </w:r>
    </w:p>
    <w:p w:rsidR="00092829" w:rsidRPr="000036DD" w:rsidRDefault="00092829">
      <w:pPr>
        <w:rPr>
          <w:rFonts w:ascii="Times New Roman" w:hAnsi="Times New Roman" w:cs="Times New Roman"/>
          <w:sz w:val="24"/>
          <w:szCs w:val="24"/>
        </w:rPr>
      </w:pPr>
      <w:r w:rsidRPr="000036DD">
        <w:rPr>
          <w:rFonts w:ascii="Times New Roman" w:hAnsi="Times New Roman" w:cs="Times New Roman"/>
          <w:sz w:val="24"/>
          <w:szCs w:val="24"/>
        </w:rPr>
        <w:t xml:space="preserve">The county committee may gain information about individual members and units during the course of carrying out its activities. Committee members and other designated officers may from time to time require or may have access to such information </w:t>
      </w:r>
      <w:proofErr w:type="gramStart"/>
      <w:r w:rsidRPr="000036DD">
        <w:rPr>
          <w:rFonts w:ascii="Times New Roman" w:hAnsi="Times New Roman" w:cs="Times New Roman"/>
          <w:sz w:val="24"/>
          <w:szCs w:val="24"/>
        </w:rPr>
        <w:t>In</w:t>
      </w:r>
      <w:proofErr w:type="gramEnd"/>
      <w:r w:rsidRPr="000036DD">
        <w:rPr>
          <w:rFonts w:ascii="Times New Roman" w:hAnsi="Times New Roman" w:cs="Times New Roman"/>
          <w:sz w:val="24"/>
          <w:szCs w:val="24"/>
        </w:rPr>
        <w:t xml:space="preserve"> most cases such information will not be stated as confidential and committee members may have to exercise common sense and discretion in identifying whether information is expected to be confidential. </w:t>
      </w:r>
    </w:p>
    <w:p w:rsidR="00092829" w:rsidRPr="000036DD" w:rsidRDefault="00092829">
      <w:pPr>
        <w:rPr>
          <w:rFonts w:ascii="Times New Roman" w:hAnsi="Times New Roman" w:cs="Times New Roman"/>
          <w:b/>
          <w:sz w:val="24"/>
          <w:szCs w:val="24"/>
        </w:rPr>
      </w:pPr>
      <w:r w:rsidRPr="000036DD">
        <w:rPr>
          <w:rFonts w:ascii="Times New Roman" w:hAnsi="Times New Roman" w:cs="Times New Roman"/>
          <w:b/>
          <w:sz w:val="24"/>
          <w:szCs w:val="24"/>
        </w:rPr>
        <w:t xml:space="preserve">Commitment </w:t>
      </w:r>
    </w:p>
    <w:p w:rsidR="00092829" w:rsidRPr="000036DD" w:rsidRDefault="00092829">
      <w:pPr>
        <w:rPr>
          <w:rFonts w:ascii="Times New Roman" w:hAnsi="Times New Roman" w:cs="Times New Roman"/>
          <w:sz w:val="24"/>
          <w:szCs w:val="24"/>
        </w:rPr>
      </w:pPr>
      <w:r w:rsidRPr="000036DD">
        <w:rPr>
          <w:rFonts w:ascii="Times New Roman" w:hAnsi="Times New Roman" w:cs="Times New Roman"/>
          <w:sz w:val="24"/>
          <w:szCs w:val="24"/>
        </w:rPr>
        <w:t xml:space="preserve">For the avoidance of doubt, officers will not disclose personal information about individual members unless authorised to do so. Officers will not disclose financial or other sensitive information relating to the unit either within or outside the GAA. Officers will not disclose financial or other sensitive information relating to any other third party either within or outside the GAA. Where there is a legal duty on the county committee to disclose information, the person to whom the confidentiality is owed will be informed that disclosure has or will be made. </w:t>
      </w:r>
    </w:p>
    <w:p w:rsidR="00092829" w:rsidRPr="000036DD" w:rsidRDefault="00092829">
      <w:pPr>
        <w:rPr>
          <w:rFonts w:ascii="Times New Roman" w:hAnsi="Times New Roman" w:cs="Times New Roman"/>
          <w:b/>
          <w:sz w:val="24"/>
          <w:szCs w:val="24"/>
        </w:rPr>
      </w:pPr>
      <w:r w:rsidRPr="000036DD">
        <w:rPr>
          <w:rFonts w:ascii="Times New Roman" w:hAnsi="Times New Roman" w:cs="Times New Roman"/>
          <w:b/>
          <w:sz w:val="24"/>
          <w:szCs w:val="24"/>
        </w:rPr>
        <w:t xml:space="preserve">Control of Data </w:t>
      </w:r>
    </w:p>
    <w:p w:rsidR="00092829" w:rsidRPr="000036DD" w:rsidRDefault="00092829">
      <w:pPr>
        <w:rPr>
          <w:rFonts w:ascii="Times New Roman" w:hAnsi="Times New Roman" w:cs="Times New Roman"/>
          <w:sz w:val="24"/>
          <w:szCs w:val="24"/>
        </w:rPr>
      </w:pPr>
      <w:r w:rsidRPr="000036DD">
        <w:rPr>
          <w:rFonts w:ascii="Times New Roman" w:hAnsi="Times New Roman" w:cs="Times New Roman"/>
          <w:sz w:val="24"/>
          <w:szCs w:val="24"/>
        </w:rPr>
        <w:t>GAA information is GAA property and may only be stored physically and electronically on the unit’s premises. Access to GAA information will be restricted to specific officers. Data may not be taken elsewhere in electronic form without permission of the chairman.</w:t>
      </w:r>
    </w:p>
    <w:p w:rsidR="00092829" w:rsidRPr="000036DD" w:rsidRDefault="00092829">
      <w:pPr>
        <w:rPr>
          <w:rFonts w:ascii="Times New Roman" w:hAnsi="Times New Roman" w:cs="Times New Roman"/>
          <w:sz w:val="24"/>
          <w:szCs w:val="24"/>
        </w:rPr>
      </w:pPr>
      <w:r w:rsidRPr="000036DD">
        <w:rPr>
          <w:rFonts w:ascii="Times New Roman" w:hAnsi="Times New Roman" w:cs="Times New Roman"/>
          <w:sz w:val="24"/>
          <w:szCs w:val="24"/>
        </w:rPr>
        <w:t xml:space="preserve">Data is collected and stored in accordance with the Data Protection Act. Thus personal data must be: • Obtained and processed fairly and lawfully. </w:t>
      </w:r>
    </w:p>
    <w:p w:rsidR="00092829" w:rsidRPr="000036DD" w:rsidRDefault="00092829">
      <w:pPr>
        <w:rPr>
          <w:rFonts w:ascii="Times New Roman" w:hAnsi="Times New Roman" w:cs="Times New Roman"/>
          <w:sz w:val="24"/>
          <w:szCs w:val="24"/>
        </w:rPr>
      </w:pPr>
      <w:r w:rsidRPr="000036DD">
        <w:rPr>
          <w:rFonts w:ascii="Times New Roman" w:hAnsi="Times New Roman" w:cs="Times New Roman"/>
          <w:sz w:val="24"/>
          <w:szCs w:val="24"/>
        </w:rPr>
        <w:t xml:space="preserve">• Held only for specified purposes. </w:t>
      </w:r>
    </w:p>
    <w:p w:rsidR="00092829" w:rsidRPr="000036DD" w:rsidRDefault="00092829">
      <w:pPr>
        <w:rPr>
          <w:rFonts w:ascii="Times New Roman" w:hAnsi="Times New Roman" w:cs="Times New Roman"/>
          <w:sz w:val="24"/>
          <w:szCs w:val="24"/>
        </w:rPr>
      </w:pPr>
      <w:r w:rsidRPr="000036DD">
        <w:rPr>
          <w:rFonts w:ascii="Times New Roman" w:hAnsi="Times New Roman" w:cs="Times New Roman"/>
          <w:sz w:val="24"/>
          <w:szCs w:val="24"/>
        </w:rPr>
        <w:t xml:space="preserve">• Adequate, relevant and not excessive. </w:t>
      </w:r>
    </w:p>
    <w:p w:rsidR="00092829" w:rsidRPr="000036DD" w:rsidRDefault="00092829">
      <w:pPr>
        <w:rPr>
          <w:rFonts w:ascii="Times New Roman" w:hAnsi="Times New Roman" w:cs="Times New Roman"/>
          <w:sz w:val="24"/>
          <w:szCs w:val="24"/>
        </w:rPr>
      </w:pPr>
      <w:r w:rsidRPr="000036DD">
        <w:rPr>
          <w:rFonts w:ascii="Times New Roman" w:hAnsi="Times New Roman" w:cs="Times New Roman"/>
          <w:sz w:val="24"/>
          <w:szCs w:val="24"/>
        </w:rPr>
        <w:t xml:space="preserve">• Accurate and up to date. </w:t>
      </w:r>
    </w:p>
    <w:p w:rsidR="00092829" w:rsidRPr="000036DD" w:rsidRDefault="00092829">
      <w:pPr>
        <w:rPr>
          <w:rFonts w:ascii="Times New Roman" w:hAnsi="Times New Roman" w:cs="Times New Roman"/>
          <w:sz w:val="24"/>
          <w:szCs w:val="24"/>
        </w:rPr>
      </w:pPr>
      <w:r w:rsidRPr="000036DD">
        <w:rPr>
          <w:rFonts w:ascii="Times New Roman" w:hAnsi="Times New Roman" w:cs="Times New Roman"/>
          <w:sz w:val="24"/>
          <w:szCs w:val="24"/>
        </w:rPr>
        <w:t xml:space="preserve">• Not kept longer than necessary. </w:t>
      </w:r>
    </w:p>
    <w:p w:rsidR="00092829" w:rsidRPr="000036DD" w:rsidRDefault="00092829">
      <w:pPr>
        <w:rPr>
          <w:rFonts w:ascii="Times New Roman" w:hAnsi="Times New Roman" w:cs="Times New Roman"/>
          <w:sz w:val="24"/>
          <w:szCs w:val="24"/>
        </w:rPr>
      </w:pPr>
      <w:r w:rsidRPr="000036DD">
        <w:rPr>
          <w:rFonts w:ascii="Times New Roman" w:hAnsi="Times New Roman" w:cs="Times New Roman"/>
          <w:sz w:val="24"/>
          <w:szCs w:val="24"/>
        </w:rPr>
        <w:t xml:space="preserve">• Kept secure and protected. </w:t>
      </w:r>
    </w:p>
    <w:p w:rsidR="00092829" w:rsidRPr="000036DD" w:rsidRDefault="00092829">
      <w:pPr>
        <w:rPr>
          <w:rFonts w:ascii="Times New Roman" w:hAnsi="Times New Roman" w:cs="Times New Roman"/>
          <w:b/>
          <w:sz w:val="24"/>
          <w:szCs w:val="24"/>
        </w:rPr>
      </w:pPr>
      <w:r w:rsidRPr="000036DD">
        <w:rPr>
          <w:rFonts w:ascii="Times New Roman" w:hAnsi="Times New Roman" w:cs="Times New Roman"/>
          <w:b/>
          <w:sz w:val="24"/>
          <w:szCs w:val="24"/>
        </w:rPr>
        <w:t xml:space="preserve">Breach of confidentiality </w:t>
      </w:r>
    </w:p>
    <w:p w:rsidR="00092829" w:rsidRPr="000036DD" w:rsidRDefault="00092829">
      <w:pPr>
        <w:rPr>
          <w:rFonts w:ascii="Times New Roman" w:hAnsi="Times New Roman" w:cs="Times New Roman"/>
          <w:sz w:val="24"/>
          <w:szCs w:val="24"/>
        </w:rPr>
      </w:pPr>
      <w:r w:rsidRPr="000036DD">
        <w:rPr>
          <w:rFonts w:ascii="Times New Roman" w:hAnsi="Times New Roman" w:cs="Times New Roman"/>
          <w:sz w:val="24"/>
          <w:szCs w:val="24"/>
        </w:rPr>
        <w:t>Any member who is breaches confidentiality may be subject to the GAA disciplinary procedures.</w:t>
      </w:r>
    </w:p>
    <w:sectPr w:rsidR="00092829" w:rsidRPr="000036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0D" w:rsidRDefault="00102E0D" w:rsidP="00F83F74">
      <w:pPr>
        <w:spacing w:after="0" w:line="240" w:lineRule="auto"/>
      </w:pPr>
      <w:r>
        <w:separator/>
      </w:r>
    </w:p>
  </w:endnote>
  <w:endnote w:type="continuationSeparator" w:id="0">
    <w:p w:rsidR="00102E0D" w:rsidRDefault="00102E0D" w:rsidP="00F8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0D" w:rsidRDefault="00102E0D" w:rsidP="00F83F74">
      <w:pPr>
        <w:spacing w:after="0" w:line="240" w:lineRule="auto"/>
      </w:pPr>
      <w:r>
        <w:separator/>
      </w:r>
    </w:p>
  </w:footnote>
  <w:footnote w:type="continuationSeparator" w:id="0">
    <w:p w:rsidR="00102E0D" w:rsidRDefault="00102E0D" w:rsidP="00F83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29"/>
    <w:rsid w:val="000036DD"/>
    <w:rsid w:val="00044B22"/>
    <w:rsid w:val="00092829"/>
    <w:rsid w:val="00102E0D"/>
    <w:rsid w:val="00DA5029"/>
    <w:rsid w:val="00F83F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71F1"/>
  <w15:chartTrackingRefBased/>
  <w15:docId w15:val="{C5FE38AE-451E-4D10-AFDA-251D619D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74"/>
  </w:style>
  <w:style w:type="paragraph" w:styleId="Footer">
    <w:name w:val="footer"/>
    <w:basedOn w:val="Normal"/>
    <w:link w:val="FooterChar"/>
    <w:uiPriority w:val="99"/>
    <w:unhideWhenUsed/>
    <w:rsid w:val="00F83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1542</Characters>
  <Application>Microsoft Office Word</Application>
  <DocSecurity>0</DocSecurity>
  <Lines>12</Lines>
  <Paragraphs>3</Paragraphs>
  <ScaleCrop>false</ScaleCrop>
  <Company>HP</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Minnock</dc:creator>
  <cp:keywords/>
  <dc:description/>
  <cp:lastModifiedBy>Brendan Minnock</cp:lastModifiedBy>
  <cp:revision>4</cp:revision>
  <dcterms:created xsi:type="dcterms:W3CDTF">2022-09-30T21:54:00Z</dcterms:created>
  <dcterms:modified xsi:type="dcterms:W3CDTF">2022-10-01T21:47:00Z</dcterms:modified>
</cp:coreProperties>
</file>